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L’échelle des ressentis</w:t>
      </w:r>
    </w:p>
    <w:p>
      <w:pPr>
        <w:pStyle w:val="Normal"/>
        <w:rPr/>
      </w:pPr>
      <w:r>
        <w:rPr/>
      </w:r>
    </w:p>
    <w:tbl>
      <w:tblPr>
        <w:tblStyle w:val="Grilledutableau"/>
        <w:tblW w:w="152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15"/>
        <w:gridCol w:w="763"/>
        <w:gridCol w:w="1791"/>
        <w:gridCol w:w="1675"/>
        <w:gridCol w:w="1438"/>
        <w:gridCol w:w="1281"/>
        <w:gridCol w:w="1311"/>
        <w:gridCol w:w="1251"/>
        <w:gridCol w:w="1299"/>
        <w:gridCol w:w="1568"/>
        <w:gridCol w:w="1036"/>
      </w:tblGrid>
      <w:tr>
        <w:trPr/>
        <w:tc>
          <w:tcPr>
            <w:tcW w:w="18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4 niveaux</w:t>
            </w:r>
            <w:r>
              <w:rPr>
                <w:rFonts w:eastAsia="Calibri" w:cs=""/>
                <w:i/>
                <w:kern w:val="0"/>
                <w:sz w:val="22"/>
                <w:szCs w:val="22"/>
                <w:lang w:val="fr-FR" w:eastAsia="en-US" w:bidi="ar-SA"/>
              </w:rPr>
              <w:t xml:space="preserve"> (collège)</w:t>
            </w:r>
          </w:p>
        </w:tc>
        <w:tc>
          <w:tcPr>
            <w:tcW w:w="5667" w:type="dxa"/>
            <w:gridSpan w:val="4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  <w:tc>
          <w:tcPr>
            <w:tcW w:w="3843" w:type="dxa"/>
            <w:gridSpan w:val="3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2867" w:type="dxa"/>
            <w:gridSpan w:val="2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3</w:t>
            </w:r>
          </w:p>
        </w:tc>
        <w:tc>
          <w:tcPr>
            <w:tcW w:w="1036" w:type="dxa"/>
            <w:tcBorders/>
            <w:shd w:color="auto" w:fill="FF0000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4</w:t>
            </w:r>
          </w:p>
        </w:tc>
      </w:tr>
      <w:tr>
        <w:trPr/>
        <w:tc>
          <w:tcPr>
            <w:tcW w:w="18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 xml:space="preserve">6 niveaux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fr-FR" w:eastAsia="en-US" w:bidi="ar-SA"/>
              </w:rPr>
              <w:t>(début de lycée)</w:t>
            </w:r>
          </w:p>
        </w:tc>
        <w:tc>
          <w:tcPr>
            <w:tcW w:w="2554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  <w:tc>
          <w:tcPr>
            <w:tcW w:w="3113" w:type="dxa"/>
            <w:gridSpan w:val="2"/>
            <w:tcBorders/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2592" w:type="dxa"/>
            <w:gridSpan w:val="2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3</w:t>
            </w:r>
          </w:p>
        </w:tc>
        <w:tc>
          <w:tcPr>
            <w:tcW w:w="2550" w:type="dxa"/>
            <w:gridSpan w:val="2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4</w:t>
            </w:r>
          </w:p>
        </w:tc>
        <w:tc>
          <w:tcPr>
            <w:tcW w:w="1568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5</w:t>
            </w:r>
          </w:p>
        </w:tc>
        <w:tc>
          <w:tcPr>
            <w:tcW w:w="1036" w:type="dxa"/>
            <w:tcBorders/>
            <w:shd w:color="auto" w:fill="FF0000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6</w:t>
            </w:r>
          </w:p>
        </w:tc>
      </w:tr>
      <w:tr>
        <w:trPr/>
        <w:tc>
          <w:tcPr>
            <w:tcW w:w="18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 xml:space="preserve">10 niveaux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fr-FR" w:eastAsia="en-US" w:bidi="ar-SA"/>
              </w:rPr>
              <w:t>(fin de lycée)</w:t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  <w:tc>
          <w:tcPr>
            <w:tcW w:w="1791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1675" w:type="dxa"/>
            <w:tcBorders/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3</w:t>
            </w:r>
          </w:p>
        </w:tc>
        <w:tc>
          <w:tcPr>
            <w:tcW w:w="1438" w:type="dxa"/>
            <w:tcBorders/>
            <w:shd w:color="auto" w:fill="A8D08D" w:themeFill="accent6" w:themeFillTint="99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4</w:t>
            </w:r>
          </w:p>
        </w:tc>
        <w:tc>
          <w:tcPr>
            <w:tcW w:w="1281" w:type="dxa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5</w:t>
            </w:r>
          </w:p>
        </w:tc>
        <w:tc>
          <w:tcPr>
            <w:tcW w:w="1311" w:type="dxa"/>
            <w:tcBorders/>
            <w:shd w:color="auto" w:fill="FBE4D5" w:themeFill="accent2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6</w:t>
            </w:r>
          </w:p>
        </w:tc>
        <w:tc>
          <w:tcPr>
            <w:tcW w:w="1251" w:type="dxa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7</w:t>
            </w:r>
          </w:p>
        </w:tc>
        <w:tc>
          <w:tcPr>
            <w:tcW w:w="1299" w:type="dxa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8</w:t>
            </w:r>
          </w:p>
        </w:tc>
        <w:tc>
          <w:tcPr>
            <w:tcW w:w="1568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9</w:t>
            </w:r>
          </w:p>
        </w:tc>
        <w:tc>
          <w:tcPr>
            <w:tcW w:w="1036" w:type="dxa"/>
            <w:tcBorders/>
            <w:shd w:color="auto" w:fill="FF0000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fr-FR" w:eastAsia="en-US" w:bidi="ar-SA"/>
              </w:rPr>
              <w:t>10</w:t>
            </w:r>
          </w:p>
        </w:tc>
      </w:tr>
      <w:tr>
        <w:trPr>
          <w:trHeight w:val="1795" w:hRule="atLeast"/>
        </w:trPr>
        <w:tc>
          <w:tcPr>
            <w:tcW w:w="181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Ressenti respiratoire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Rien</w:t>
            </w:r>
          </w:p>
        </w:tc>
        <w:tc>
          <w:tcPr>
            <w:tcW w:w="1791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peux parler comme d’habitude</w:t>
            </w:r>
          </w:p>
        </w:tc>
        <w:tc>
          <w:tcPr>
            <w:tcW w:w="1675" w:type="dxa"/>
            <w:tcBorders/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peux tenir une discussion assez construite</w:t>
            </w:r>
          </w:p>
        </w:tc>
        <w:tc>
          <w:tcPr>
            <w:tcW w:w="1438" w:type="dxa"/>
            <w:tcBorders/>
            <w:shd w:color="auto" w:fill="A8D08D" w:themeFill="accent6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 xml:space="preserve">Je peux faire </w:t>
            </w:r>
            <w:bookmarkStart w:id="0" w:name="_GoBack"/>
            <w:bookmarkEnd w:id="0"/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des phrases courtes</w:t>
            </w:r>
          </w:p>
        </w:tc>
        <w:tc>
          <w:tcPr>
            <w:tcW w:w="1281" w:type="dxa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ne peux plus dire que des groupes de mots</w:t>
            </w:r>
          </w:p>
        </w:tc>
        <w:tc>
          <w:tcPr>
            <w:tcW w:w="1311" w:type="dxa"/>
            <w:tcBorders/>
            <w:shd w:color="auto" w:fill="FBE4D5" w:themeFill="accent2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ne peux plus dire que des mots isolés</w:t>
            </w:r>
          </w:p>
        </w:tc>
        <w:tc>
          <w:tcPr>
            <w:tcW w:w="1251" w:type="dxa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J’ai du mal à dire des mots, même isolés</w:t>
            </w:r>
          </w:p>
        </w:tc>
        <w:tc>
          <w:tcPr>
            <w:tcW w:w="1299" w:type="dxa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ne peux prononcer qu’un mot ou un son de temps en temps</w:t>
            </w:r>
          </w:p>
        </w:tc>
        <w:tc>
          <w:tcPr>
            <w:tcW w:w="1568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ne peux plus parler du tout !!!</w:t>
            </w:r>
          </w:p>
        </w:tc>
        <w:tc>
          <w:tcPr>
            <w:tcW w:w="1036" w:type="dxa"/>
            <w:vMerge w:val="restart"/>
            <w:tcBorders/>
            <w:shd w:color="auto" w:fill="FF0000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Trop dur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Série non terminée ou PAS non respecté</w:t>
            </w:r>
          </w:p>
        </w:tc>
      </w:tr>
      <w:tr>
        <w:trPr>
          <w:trHeight w:val="1795" w:hRule="atLeast"/>
        </w:trPr>
        <w:tc>
          <w:tcPr>
            <w:tcW w:w="181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Ressenti musculaire</w:t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Rien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91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Légers picotements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675" w:type="dxa"/>
            <w:tcBorders/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Légère chaleur, quelques tiraillements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438" w:type="dxa"/>
            <w:tcBorders/>
            <w:shd w:color="auto" w:fill="A8D08D" w:themeFill="accent6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Chaleur monte en fin de série, muscle un peu gonflé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281" w:type="dxa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Chaleur s’installe sur toute la série, muscle gonflé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311" w:type="dxa"/>
            <w:tcBorders/>
            <w:shd w:color="auto" w:fill="FBE4D5" w:themeFill="accent2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Chaleur bien présente, commence à être difficile sur la fin</w:t>
            </w:r>
          </w:p>
        </w:tc>
        <w:tc>
          <w:tcPr>
            <w:tcW w:w="1251" w:type="dxa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Tension ou chaleur bien présents, dernières rep difficiles</w:t>
            </w:r>
          </w:p>
        </w:tc>
        <w:tc>
          <w:tcPr>
            <w:tcW w:w="1299" w:type="dxa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Tension ou chaleur intenses, dernières rep très difficiles</w:t>
            </w:r>
          </w:p>
        </w:tc>
        <w:tc>
          <w:tcPr>
            <w:tcW w:w="1568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Tension ou chaleur au max supportable, dernières rep extrêmement difficiles</w:t>
            </w:r>
          </w:p>
        </w:tc>
        <w:tc>
          <w:tcPr>
            <w:tcW w:w="1036" w:type="dxa"/>
            <w:vMerge w:val="continue"/>
            <w:tcBorders/>
            <w:shd w:color="auto" w:fill="FF0000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81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Ressenti psychologique durant l’effort</w:t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Rien</w:t>
            </w:r>
          </w:p>
        </w:tc>
        <w:tc>
          <w:tcPr>
            <w:tcW w:w="1791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sens que je bouge mais je peux faire autre chose en même temps (ex : marcher et jouer sur mon téléphone)</w:t>
            </w:r>
          </w:p>
        </w:tc>
        <w:tc>
          <w:tcPr>
            <w:tcW w:w="1675" w:type="dxa"/>
            <w:tcBorders/>
            <w:shd w:color="auto" w:fill="C5E0B3" w:themeFill="accent6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J’ai du mal à faire autre chose en même temps mais je peux toujours y penser et tenir une discussion</w:t>
            </w:r>
          </w:p>
        </w:tc>
        <w:tc>
          <w:tcPr>
            <w:tcW w:w="1438" w:type="dxa"/>
            <w:tcBorders/>
            <w:shd w:color="auto" w:fill="A8D08D" w:themeFill="accent6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ne peux plus faire autre chose en même temps, mais cela reste confortable</w:t>
            </w:r>
          </w:p>
        </w:tc>
        <w:tc>
          <w:tcPr>
            <w:tcW w:w="1281" w:type="dxa"/>
            <w:tcBorders/>
            <w:shd w:color="auto" w:fill="FFF2CC" w:themeFill="accent4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Sensation d’inconfort apparaît, je dois commencer à me concentrer</w:t>
            </w:r>
          </w:p>
        </w:tc>
        <w:tc>
          <w:tcPr>
            <w:tcW w:w="1311" w:type="dxa"/>
            <w:tcBorders/>
            <w:shd w:color="auto" w:fill="FBE4D5" w:themeFill="accent2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suis obligé de me concentrer mais j’y arrive sans trop de problème</w:t>
            </w:r>
          </w:p>
        </w:tc>
        <w:tc>
          <w:tcPr>
            <w:tcW w:w="1251" w:type="dxa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Cela devient difficile, même concentré</w:t>
            </w:r>
          </w:p>
        </w:tc>
        <w:tc>
          <w:tcPr>
            <w:tcW w:w="1299" w:type="dxa"/>
            <w:tcBorders/>
            <w:shd w:color="auto" w:fill="F4B083" w:themeFill="accent2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Cela est très difficile, même concentré</w:t>
            </w:r>
          </w:p>
        </w:tc>
        <w:tc>
          <w:tcPr>
            <w:tcW w:w="1568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 xml:space="preserve">Je suis à fond, je vais lâcher !! </w:t>
            </w:r>
          </w:p>
        </w:tc>
        <w:tc>
          <w:tcPr>
            <w:tcW w:w="1036" w:type="dxa"/>
            <w:vMerge w:val="continue"/>
            <w:tcBorders/>
            <w:shd w:color="auto" w:fill="FF0000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81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Ressenti psychologique après l’effort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Rien</w:t>
            </w:r>
          </w:p>
        </w:tc>
        <w:tc>
          <w:tcPr>
            <w:tcW w:w="1791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pourrais recommencer la séance tout de suite</w:t>
            </w:r>
          </w:p>
        </w:tc>
        <w:tc>
          <w:tcPr>
            <w:tcW w:w="3113" w:type="dxa"/>
            <w:gridSpan w:val="2"/>
            <w:tcBorders/>
            <w:shd w:color="auto" w:fill="A8D08D" w:themeFill="accent6" w:themeFillTint="99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pourrais recommencer la séance plus tard dans la journée</w:t>
            </w:r>
          </w:p>
        </w:tc>
        <w:tc>
          <w:tcPr>
            <w:tcW w:w="3843" w:type="dxa"/>
            <w:gridSpan w:val="3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Je pourrais recommencer la séance demain</w:t>
            </w:r>
          </w:p>
        </w:tc>
        <w:tc>
          <w:tcPr>
            <w:tcW w:w="2867" w:type="dxa"/>
            <w:gridSpan w:val="2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J’aurais besoin d’au moins un jour de repos avant de recommencer</w:t>
            </w:r>
          </w:p>
        </w:tc>
        <w:tc>
          <w:tcPr>
            <w:tcW w:w="1036" w:type="dxa"/>
            <w:vMerge w:val="continue"/>
            <w:tcBorders/>
            <w:shd w:color="auto" w:fill="FF0000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26" w:hRule="atLeast"/>
        </w:trPr>
        <w:tc>
          <w:tcPr>
            <w:tcW w:w="181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Thème d’entraînement</w:t>
            </w:r>
          </w:p>
        </w:tc>
        <w:tc>
          <w:tcPr>
            <w:tcW w:w="763" w:type="dxa"/>
            <w:tcBorders/>
            <w:shd w:color="auto" w:fill="DEEAF6" w:themeFill="accent5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Repos</w:t>
            </w:r>
          </w:p>
        </w:tc>
        <w:tc>
          <w:tcPr>
            <w:tcW w:w="4904" w:type="dxa"/>
            <w:gridSpan w:val="3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before="0" w:after="0"/>
              <w:jc w:val="right"/>
              <w:rPr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12700" distB="24765" distL="0" distR="29845" simplePos="0" locked="0" layoutInCell="1" allowOverlap="1" relativeHeight="3" wp14:anchorId="653FAFA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17780</wp:posOffset>
                      </wp:positionV>
                      <wp:extent cx="2637155" cy="115570"/>
                      <wp:effectExtent l="6985" t="15240" r="9525" b="16510"/>
                      <wp:wrapNone/>
                      <wp:docPr id="1" name="Flèche vers la droit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7000" cy="1155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0800,10800" path="m0@5l@3@5l@3,l21600,10800l@3,21600l@3@6l0@6xe">
                      <v:stroke joinstyle="miter"/>
                      <v:formulas>
                        <v:f eqn="val 21600"/>
                        <v:f eqn="val #1"/>
                        <v:f eqn="val #0"/>
                        <v:f eqn="sum width 0 @2"/>
                        <v:f eqn="prod 1 @1 2"/>
                        <v:f eqn="sum 10800 0 @4"/>
                        <v:f eqn="sum 10800 @4 0"/>
                        <v:f eqn="prod @5 @2 10800"/>
                        <v:f eqn="sum @3 @7 0"/>
                      </v:formulas>
                      <v:path gradientshapeok="t" o:connecttype="rect" textboxrect="0,@5,@8,@6"/>
                      <v:handles>
                        <v:h position="0,@5"/>
                        <v:h position="@3,0"/>
                      </v:handles>
                    </v:shapetype>
                    <v:shape id="shape_0" ID="Flèche vers la droite 2" path="l-2147483635,-2147483631l-2147483635,0l-2147483622,-2147483632l-2147483635,-2147483623l-2147483635,-2147483629l0,-2147483629xe" fillcolor="black" stroked="t" o:allowincell="f" style="position:absolute;margin-left:-0.1pt;margin-top:1.4pt;width:207.6pt;height:9.05pt;mso-wrap-style:none;v-text-anchor:middle" wp14:anchorId="653FAFA9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Santé</w:t>
            </w:r>
          </w:p>
        </w:tc>
        <w:tc>
          <w:tcPr>
            <w:tcW w:w="3843" w:type="dxa"/>
            <w:gridSpan w:val="3"/>
            <w:tcBorders/>
            <w:shd w:color="auto" w:fill="F7CAAC" w:themeFill="accent2" w:themeFillTint="66" w:val="clear"/>
          </w:tcPr>
          <w:p>
            <w:pPr>
              <w:pStyle w:val="Normal"/>
              <w:widowControl/>
              <w:spacing w:before="0" w:after="0"/>
              <w:jc w:val="right"/>
              <w:rPr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12700" distB="21590" distL="0" distR="26670" simplePos="0" locked="0" layoutInCell="1" allowOverlap="1" relativeHeight="2" wp14:anchorId="653FAFA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23495</wp:posOffset>
                      </wp:positionV>
                      <wp:extent cx="1155065" cy="106045"/>
                      <wp:effectExtent l="6985" t="16510" r="9525" b="15875"/>
                      <wp:wrapNone/>
                      <wp:docPr id="2" name="Flèche vers la droit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5240" cy="1062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Flèche vers la droite 1" path="l-2147483635,-2147483631l-2147483635,0l-2147483622,-2147483632l-2147483635,-2147483623l-2147483635,-2147483629l0,-2147483629xe" fillcolor="black" stroked="t" o:allowincell="f" style="position:absolute;margin-left:1.95pt;margin-top:1.85pt;width:90.9pt;height:8.3pt;mso-wrap-style:none;v-text-anchor:middle" wp14:anchorId="653FAFA9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Condition physique</w:t>
            </w:r>
          </w:p>
        </w:tc>
        <w:tc>
          <w:tcPr>
            <w:tcW w:w="2867" w:type="dxa"/>
            <w:gridSpan w:val="2"/>
            <w:tcBorders/>
            <w:shd w:color="auto" w:fill="C45911" w:themeFill="accent2" w:themeFillShade="bf" w:val="clear"/>
          </w:tcPr>
          <w:p>
            <w:pPr>
              <w:pStyle w:val="Normal"/>
              <w:widowControl/>
              <w:spacing w:before="0" w:after="0"/>
              <w:jc w:val="right"/>
              <w:rPr>
                <w:sz w:val="22"/>
                <w:szCs w:val="22"/>
              </w:rPr>
            </w:pPr>
            <w:r>
              <mc:AlternateContent>
                <mc:Choice Requires="wps">
                  <w:drawing>
                    <wp:anchor behindDoc="0" distT="12700" distB="24765" distL="0" distR="31750" simplePos="0" locked="0" layoutInCell="1" allowOverlap="1" relativeHeight="4" wp14:anchorId="4616D0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</wp:posOffset>
                      </wp:positionV>
                      <wp:extent cx="933450" cy="115570"/>
                      <wp:effectExtent l="6350" t="15240" r="10160" b="16510"/>
                      <wp:wrapNone/>
                      <wp:docPr id="3" name="Flèche vers la droit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80" cy="1155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Flèche vers la droite 3" path="l-2147483635,-2147483631l-2147483635,0l-2147483622,-2147483632l-2147483635,-2147483623l-2147483635,-2147483629l0,-2147483629xe" fillcolor="black" stroked="t" o:allowincell="f" style="position:absolute;margin-left:0pt;margin-top:1.15pt;width:73.45pt;height:9.05pt;mso-wrap-style:none;v-text-anchor:middle" wp14:anchorId="4616D04B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Performance</w:t>
            </w:r>
          </w:p>
        </w:tc>
        <w:tc>
          <w:tcPr>
            <w:tcW w:w="103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5" wp14:anchorId="7C4BD7C8">
                <wp:simplePos x="0" y="0"/>
                <wp:positionH relativeFrom="column">
                  <wp:posOffset>19050</wp:posOffset>
                </wp:positionH>
                <wp:positionV relativeFrom="paragraph">
                  <wp:posOffset>88900</wp:posOffset>
                </wp:positionV>
                <wp:extent cx="3418205" cy="436245"/>
                <wp:effectExtent l="0" t="0" r="0" b="0"/>
                <wp:wrapNone/>
                <wp:docPr id="4" name="Zone de text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8200" cy="436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hd w:val="clear" w:color="auto" w:fill="F2F2F2" w:themeFill="background1" w:themeFillShade="f2"/>
                              <w:spacing w:lineRule="auto" w:line="165"/>
                              <w:rPr>
                                <w:rFonts w:cs="Calibri" w:cstheme="minorHAnsi"/>
                                <w:i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cstheme="minorHAnsi"/>
                                <w:i/>
                                <w:sz w:val="18"/>
                                <w:szCs w:val="18"/>
                              </w:rPr>
                              <w:t>Académie de Grenoble – FC EPS CA5 2024/2025</w:t>
                            </w:r>
                          </w:p>
                          <w:p>
                            <w:pPr>
                              <w:pStyle w:val="Contenudecadre"/>
                              <w:shd w:val="clear" w:color="auto" w:fill="F2F2F2" w:themeFill="background1" w:themeFillShade="f2"/>
                              <w:spacing w:lineRule="auto" w:line="165"/>
                              <w:rPr>
                                <w:rFonts w:cs="Calibri" w:cstheme="minorHAnsi"/>
                                <w:i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cstheme="minorHAnsi"/>
                                <w:i/>
                                <w:sz w:val="18"/>
                                <w:szCs w:val="18"/>
                              </w:rPr>
                              <w:t>Bodineau Hélène, Borrego Céline, Locatelli Didier, Nouvel Arnaud</w:t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44" path="m0,0l-2147483645,0l-2147483645,-2147483646l0,-2147483646xe" fillcolor="white" stroked="f" o:allowincell="f" style="position:absolute;margin-left:1.5pt;margin-top:7pt;width:269.1pt;height:34.3pt;mso-wrap-style:square;v-text-anchor:top" wp14:anchorId="7C4BD7C8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shd w:val="clear" w:color="auto" w:fill="F2F2F2" w:themeFill="background1" w:themeFillShade="f2"/>
                        <w:spacing w:lineRule="auto" w:line="165"/>
                        <w:rPr>
                          <w:rFonts w:cs="Calibri" w:cstheme="minorHAnsi"/>
                          <w:i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Calibri" w:cstheme="minorHAnsi"/>
                          <w:i/>
                          <w:sz w:val="18"/>
                          <w:szCs w:val="18"/>
                        </w:rPr>
                        <w:t>Académie de Grenoble – FC EPS CA5 2024/2025</w:t>
                      </w:r>
                    </w:p>
                    <w:p>
                      <w:pPr>
                        <w:pStyle w:val="Contenudecadre"/>
                        <w:shd w:val="clear" w:color="auto" w:fill="F2F2F2" w:themeFill="background1" w:themeFillShade="f2"/>
                        <w:spacing w:lineRule="auto" w:line="165"/>
                        <w:rPr>
                          <w:rFonts w:cs="Calibri" w:cstheme="minorHAnsi"/>
                          <w:i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Calibri" w:cstheme="minorHAnsi"/>
                          <w:i/>
                          <w:sz w:val="18"/>
                          <w:szCs w:val="18"/>
                        </w:rPr>
                        <w:t>Bodineau Hélène, Borrego Céline, Locatelli Didier, Nouvel Arnaud</w:t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orient="landscape" w:w="16838" w:h="11906"/>
      <w:pgMar w:left="720" w:right="720" w:gutter="0" w:header="0" w:top="720" w:footer="0" w:bottom="720"/>
      <w:paperSrc w:first="0" w:oth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Carlito">
    <w:altName w:val="Calibri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e6a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Bureau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Collabora_Office/24.04.6.3$Linux_X86_64 LibreOffice_project/c7dc432db1ebfff42d5280dd4bf60b6d85417e15</Application>
  <AppVersion>15.0000</AppVersion>
  <Pages>1</Pages>
  <Words>342</Words>
  <Characters>1654</Characters>
  <CharactersWithSpaces>1929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2024-10-24T09:09:00Z</dcterms:created>
  <dc:creator>EPS</dc:creator>
  <dc:description/>
  <dc:language>fr-FR</dc:language>
  <cp:lastModifiedBy/>
  <cp:lastPrinted>2024-12-06T14:13:00Z</cp:lastPrinted>
  <dcterms:modified xsi:type="dcterms:W3CDTF">2024-12-07T16:35:14Z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